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/>
  <w:body>
    <w:p w:rsidR="00BF7764" w:rsidRDefault="00BF77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757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2638"/>
        <w:gridCol w:w="5599"/>
        <w:gridCol w:w="6520"/>
      </w:tblGrid>
      <w:tr w:rsidR="00BF7764" w:rsidTr="00A830B7">
        <w:tc>
          <w:tcPr>
            <w:tcW w:w="1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BF7764" w:rsidTr="00A830B7">
        <w:tc>
          <w:tcPr>
            <w:tcW w:w="1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EDUCAZIONE FISICA</w:t>
            </w:r>
          </w:p>
        </w:tc>
      </w:tr>
      <w:tr w:rsidR="00BF7764" w:rsidTr="00A830B7">
        <w:tc>
          <w:tcPr>
            <w:tcW w:w="1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TERZA</w:t>
            </w:r>
          </w:p>
        </w:tc>
      </w:tr>
      <w:tr w:rsidR="00BF7764" w:rsidTr="00A830B7">
        <w:trPr>
          <w:trHeight w:val="220"/>
        </w:trPr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F7764" w:rsidRDefault="00A830B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F7764" w:rsidRDefault="00A830B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F7764" w:rsidRDefault="00A830B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BF7764" w:rsidTr="00A830B7">
        <w:trPr>
          <w:trHeight w:val="220"/>
        </w:trPr>
        <w:tc>
          <w:tcPr>
            <w:tcW w:w="2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F7764" w:rsidRDefault="00BF77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>
            <w:pPr>
              <w:jc w:val="center"/>
            </w:pPr>
            <w:r>
              <w:t>L’alunno/a:</w:t>
            </w: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F7764" w:rsidRDefault="00BF77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F7764" w:rsidTr="00A830B7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F7764" w:rsidRDefault="00A830B7">
            <w:pPr>
              <w:jc w:val="center"/>
            </w:pPr>
            <w:r>
              <w:rPr>
                <w:b/>
              </w:rPr>
              <w:t>IL CORPO E LA SUA RELAZIONE CON LO SPAZIO E IL TEMPO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t>acquisisce consapevolezza di sé attraverso la percezione del proprio corpo e la padronanza degli schemi motori e posturali nel continuo adattamento alle variabili spaziali e temporali contingenti;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t>Coordinare e utilizzare diversi schemi motori combinati tra</w:t>
            </w:r>
            <w:r>
              <w:t xml:space="preserve"> loro inizialmente in forma successiva e poi in forma simultanea (correre/saltare/afferrare/lanciare, ecc.)</w:t>
            </w:r>
          </w:p>
        </w:tc>
      </w:tr>
      <w:tr w:rsidR="00BF7764" w:rsidTr="00A830B7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830B7" w:rsidRDefault="00A830B7">
            <w:pPr>
              <w:spacing w:after="0"/>
              <w:jc w:val="center"/>
              <w:rPr>
                <w:b/>
              </w:rPr>
            </w:pPr>
          </w:p>
          <w:p w:rsidR="00BF7764" w:rsidRDefault="00A830B7">
            <w:pPr>
              <w:spacing w:after="0"/>
              <w:jc w:val="center"/>
            </w:pPr>
            <w:bookmarkStart w:id="0" w:name="_GoBack"/>
            <w:bookmarkEnd w:id="0"/>
            <w:r>
              <w:rPr>
                <w:b/>
              </w:rPr>
              <w:t>IL LINGUAGGIO DEL CORPO COME MODALITÀ COMUNICATIVO-</w:t>
            </w:r>
          </w:p>
          <w:p w:rsidR="00BF7764" w:rsidRDefault="00A830B7">
            <w:pPr>
              <w:spacing w:after="0"/>
              <w:jc w:val="center"/>
            </w:pPr>
            <w:r>
              <w:rPr>
                <w:b/>
              </w:rPr>
              <w:t>ESPRESSIVA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t>utilizza il linguaggio corporeo e motorio per comunicare ed esprimere i propri stati d’animo, anche attraverso la drammatizzazione e le esperienze ritmico-musicale e coreutiche;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t>Elaborare ed eseguire semplici sequenze di movimento o semplici coreografie in</w:t>
            </w:r>
            <w:r>
              <w:t>dividuali e collettive.</w:t>
            </w:r>
          </w:p>
        </w:tc>
      </w:tr>
      <w:tr w:rsidR="00BF7764" w:rsidTr="00A830B7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F7764" w:rsidRDefault="00A830B7">
            <w:pPr>
              <w:jc w:val="center"/>
            </w:pPr>
            <w:r>
              <w:rPr>
                <w:b/>
              </w:rPr>
              <w:t>IL GIOCO, LO SPORT, LE REGOLE E IL FAIR PLAY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t>sperimenta, in forma semplificata e progressivamente sempre più complessa, diverse gestualità tecniche;</w:t>
            </w:r>
          </w:p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t>comprende, all’interno delle varie occasioni di gioco e sport, il valore delle reg</w:t>
            </w:r>
            <w:r>
              <w:t>ole e l’importanza di rispettarle;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t>Partecipare attivamente alle varie forme di gioco (anche derivanti dalla tradizione popolare).</w:t>
            </w:r>
          </w:p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t>Organizzare, anche in forma di gara, giochi applicando indicazioni e regole e collaborando con gli altri.</w:t>
            </w:r>
          </w:p>
        </w:tc>
      </w:tr>
      <w:tr w:rsidR="00BF7764" w:rsidTr="00A830B7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F7764" w:rsidRDefault="00A830B7">
            <w:pPr>
              <w:jc w:val="center"/>
            </w:pPr>
            <w:r>
              <w:rPr>
                <w:b/>
              </w:rPr>
              <w:t>SALUTE E BENESSERE, PREVENZIONE E SICUREZZA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t>agisce rispettando i criteri base di sicurezza per sé e per gli altri, sia nel movimento sia nell’uso degli attrezzi e trasferisce tale competenza nell’ambiente scolastico ed extrascolastico;</w:t>
            </w:r>
          </w:p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t>riconosce alcuni ess</w:t>
            </w:r>
            <w:r>
              <w:t xml:space="preserve">enziali principi relativi al </w:t>
            </w:r>
            <w:r>
              <w:lastRenderedPageBreak/>
              <w:t>proprio benessere psicofisico.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lastRenderedPageBreak/>
              <w:t>Riconoscere il rapporto tra alimentazione ed esercizio fisico in relazione a sani stili di vita.</w:t>
            </w:r>
          </w:p>
          <w:p w:rsidR="00BF7764" w:rsidRDefault="00A830B7" w:rsidP="00A830B7">
            <w:pPr>
              <w:numPr>
                <w:ilvl w:val="0"/>
                <w:numId w:val="9"/>
              </w:numPr>
              <w:spacing w:after="0"/>
            </w:pPr>
            <w:r>
              <w:t>Assumere comportamenti adeguati per la prevenzione degli infortuni e per la sicurezza nei vari ambi</w:t>
            </w:r>
            <w:r>
              <w:t>enti di vita.</w:t>
            </w:r>
          </w:p>
        </w:tc>
      </w:tr>
    </w:tbl>
    <w:p w:rsidR="00BF7764" w:rsidRDefault="00BF7764"/>
    <w:sectPr w:rsidR="00BF7764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0AB5"/>
    <w:multiLevelType w:val="multilevel"/>
    <w:tmpl w:val="C6C86A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3525AF2"/>
    <w:multiLevelType w:val="hybridMultilevel"/>
    <w:tmpl w:val="9E6862E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F64889"/>
    <w:multiLevelType w:val="multilevel"/>
    <w:tmpl w:val="ECA86A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313B5816"/>
    <w:multiLevelType w:val="multilevel"/>
    <w:tmpl w:val="385A3E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31DE4F32"/>
    <w:multiLevelType w:val="multilevel"/>
    <w:tmpl w:val="F9B407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39AC3FBE"/>
    <w:multiLevelType w:val="multilevel"/>
    <w:tmpl w:val="456009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447759FB"/>
    <w:multiLevelType w:val="multilevel"/>
    <w:tmpl w:val="5C6AAA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540335C1"/>
    <w:multiLevelType w:val="multilevel"/>
    <w:tmpl w:val="F858F1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6BB25D17"/>
    <w:multiLevelType w:val="multilevel"/>
    <w:tmpl w:val="F7F060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BF7764"/>
    <w:rsid w:val="00A830B7"/>
    <w:rsid w:val="00B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5CAB"/>
  </w:style>
  <w:style w:type="paragraph" w:styleId="Titolo1">
    <w:name w:val="heading 1"/>
    <w:basedOn w:val="Normale"/>
    <w:next w:val="Normale"/>
    <w:link w:val="Titolo1Carattere"/>
    <w:uiPriority w:val="9"/>
    <w:qFormat/>
    <w:rsid w:val="00055C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55C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55CA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55C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55CA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55C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55C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55C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55C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055C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55CA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55CA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55CA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55CAB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55CAB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55CA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55CA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55CA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55CAB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055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55C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55C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55CA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55CA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55CAB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55CA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55CAB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55CAB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5CAB"/>
  </w:style>
  <w:style w:type="paragraph" w:styleId="Titolo1">
    <w:name w:val="heading 1"/>
    <w:basedOn w:val="Normale"/>
    <w:next w:val="Normale"/>
    <w:link w:val="Titolo1Carattere"/>
    <w:uiPriority w:val="9"/>
    <w:qFormat/>
    <w:rsid w:val="00055C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55C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55CA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55C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55CA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55C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55C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55C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55C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055C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55CA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55CA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55CA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55CAB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55CAB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55CA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55CA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55CA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55CAB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055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55C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55C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55CA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55CA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55CAB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55CA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55CAB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55CAB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mEyZgO0FL6nz0Ate+XtbyQN4Aw==">CgMxLjA4AHIhMUl4azViV0Q2TnN4NnBpLW1vTmNlRWU3NDN0VHRRUk9k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2025-06-19T13:36:00Z</cp:lastPrinted>
  <dcterms:created xsi:type="dcterms:W3CDTF">2025-06-12T15:01:00Z</dcterms:created>
  <dcterms:modified xsi:type="dcterms:W3CDTF">2025-06-19T13:36:00Z</dcterms:modified>
</cp:coreProperties>
</file>